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</w:rPr>
        <w:pict>
          <v:shape id="_x0000_s2052" o:spid="_x0000_s2052" o:spt="32" type="#_x0000_t32" style="position:absolute;left:0pt;flip:y;margin-left:-14.25pt;margin-top:66pt;height:0.05pt;width:451.0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eastAsia="方正小标宋_GBK" w:cs="Times New Roman"/>
          <w:b/>
          <w:bCs/>
          <w:color w:val="FF0000"/>
          <w:spacing w:val="80"/>
          <w:sz w:val="72"/>
          <w:szCs w:val="72"/>
        </w:rPr>
        <w:t>本溪市公安局</w:t>
      </w:r>
    </w:p>
    <w:p>
      <w:pPr>
        <w:tabs>
          <w:tab w:val="right" w:pos="8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tabs>
          <w:tab w:val="right" w:pos="8306"/>
        </w:tabs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类）</w:t>
      </w:r>
    </w:p>
    <w:p>
      <w:pPr>
        <w:tabs>
          <w:tab w:val="right" w:pos="8306"/>
        </w:tabs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p>
      <w:pPr>
        <w:tabs>
          <w:tab w:val="right" w:pos="8306"/>
        </w:tabs>
        <w:wordWrap w:val="0"/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本公议字〔2024〕第15号</w:t>
      </w:r>
    </w:p>
    <w:p>
      <w:pPr>
        <w:tabs>
          <w:tab w:val="right" w:pos="8306"/>
        </w:tabs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关于对本溪市第十七届人民代表大会</w:t>
      </w:r>
    </w:p>
    <w:p>
      <w:pPr>
        <w:tabs>
          <w:tab w:val="right" w:pos="8306"/>
        </w:tabs>
        <w:spacing w:after="0" w:line="560" w:lineRule="exact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第三次会议第3159号建议办理情况的答复</w:t>
      </w:r>
    </w:p>
    <w:p>
      <w:pPr>
        <w:tabs>
          <w:tab w:val="right" w:pos="8306"/>
        </w:tabs>
        <w:spacing w:after="0" w:line="560" w:lineRule="exact"/>
        <w:ind w:firstLine="880" w:firstLineChars="200"/>
        <w:rPr>
          <w:rFonts w:ascii="宋体" w:hAnsi="宋体" w:eastAsia="宋体" w:cs="宋体"/>
          <w:sz w:val="44"/>
          <w:szCs w:val="44"/>
        </w:rPr>
      </w:pPr>
    </w:p>
    <w:p>
      <w:pPr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孙胜利代表：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您提出的《关于建立群众对机动车辆违停违行抓拍举报制度的建议》收悉。</w:t>
      </w:r>
    </w:p>
    <w:p>
      <w:pPr>
        <w:spacing w:after="0" w:line="5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首先，非常感谢您对公安工作的关心和支持，本溪市公安局将继续在市委、市政府的坚强领导下，聚焦本溪“34456”发展战略，不断深化“政治、民意、实战、法治、强基”等五个导向，努力打造“党建+民意”双中心、“情指行”一体化、基层基础建设、执法监督管理、“四个110”等五个品牌，全面提升防控风险、维护稳定、护航发展、依法履职、规范管理等五个能力，始终坚持“人民群众无小事”，用心倾听民意诉求，切实为人民群众办好事办实事，特别是人大代表提出的有代表性的问题和建议，副市长、公安局长张继承同志高度关注和重视，亲自主持召开专题会议，组织相关警种、部门进行工作研究与部署，力求第一时间落实解决。现答复如下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您建议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在交警人力有限的情况下，发挥群众力量“全民皆警”，建立发动群众对机动车辆占道堵道违停逆行，导致行人或其它车辆无法通行、拥堵等违法行为抓拍举报制度，此举措在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我国</w:t>
      </w:r>
      <w:r>
        <w:rPr>
          <w:rFonts w:ascii="Times New Roman" w:hAnsi="Times New Roman" w:eastAsia="仿宋_GB2312" w:cs="Times New Roman"/>
          <w:sz w:val="32"/>
          <w:szCs w:val="32"/>
        </w:rPr>
        <w:t>经济发达的城市试行过，但通过试行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</w:t>
      </w:r>
      <w:r>
        <w:rPr>
          <w:rFonts w:ascii="Times New Roman" w:hAnsi="Times New Roman" w:eastAsia="仿宋_GB2312" w:cs="Times New Roman"/>
          <w:sz w:val="32"/>
          <w:szCs w:val="32"/>
        </w:rPr>
        <w:t>暴露出诸多问题和困扰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一、证据规格问题。违法抓拍取证采集需要多角度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多时间收集证据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群众某个固定地点，固定时间点的举报抓拍无法确保证据的完整性，准确性，照片的证据规格缺少合法性和有效性。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二、证据合法性问题。除了行政处罚证据的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完整性、</w:t>
      </w:r>
      <w:r>
        <w:rPr>
          <w:rFonts w:ascii="Times New Roman" w:hAnsi="Times New Roman" w:eastAsia="仿宋_GB2312" w:cs="Times New Roman"/>
          <w:sz w:val="32"/>
          <w:szCs w:val="32"/>
        </w:rPr>
        <w:t>真实性以外，还必须具有合法性，违法照片的合法性也是判断是否构成行政处罚的核心。《最高人民法院关于行政诉讼证据若干问题的规定》释义第57条的规定，以偷拍、偷录窃听等手段获取侵害他人合法权益的证据材料，不能作为定案依据。如果抓拍者单纯为了针对某个车辆、个人而采取一对一的跟随偷拍，在证据的合法性上不合规同时容易造成不好的社会影响，举报平台也会成为某些特殊人群的打击报复工具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可能滋生的系列问题。通过试点城市的经验，</w:t>
      </w:r>
      <w:r>
        <w:rPr>
          <w:rFonts w:ascii="Times New Roman" w:hAnsi="Times New Roman" w:eastAsia="仿宋_GB2312" w:cs="Times New Roman"/>
          <w:sz w:val="32"/>
          <w:szCs w:val="32"/>
        </w:rPr>
        <w:t>群众举报容易滋生举报人与被举报人之间的线下解决，使举报人撤销举报，获取非法所得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；更易发生</w:t>
      </w:r>
      <w:r>
        <w:rPr>
          <w:rFonts w:ascii="Times New Roman" w:hAnsi="Times New Roman" w:eastAsia="仿宋_GB2312" w:cs="Times New Roman"/>
          <w:sz w:val="32"/>
          <w:szCs w:val="32"/>
        </w:rPr>
        <w:t>举报人与被举报人之间冲突进而导致治安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事件发生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下一步，</w:t>
      </w:r>
      <w:r>
        <w:rPr>
          <w:rFonts w:ascii="Times New Roman" w:hAnsi="Times New Roman" w:eastAsia="仿宋_GB2312" w:cs="Times New Roman"/>
          <w:sz w:val="32"/>
          <w:szCs w:val="32"/>
        </w:rPr>
        <w:t>市公安局将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“民意导向”“问题导向”，常态化开展违停车辆整治工作，对违停重点路段、区域，加大科技化应用，增设电子警察抓拍系统，弥补警力不足的客观实际。同时，积极做好交通安全宣传工作，引导百姓树立文明交通意识，营造安全有序畅通的道路交通环境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特此答复，再次感谢您对我市公安工作的支持与理解！</w:t>
      </w:r>
    </w:p>
    <w:p>
      <w:pPr>
        <w:tabs>
          <w:tab w:val="left" w:pos="6015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015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015"/>
        </w:tabs>
        <w:wordWrap w:val="0"/>
        <w:spacing w:after="0"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本溪市公安局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103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责任领导：张继承 </w:t>
      </w: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联系人及电话：胡浩钧   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8804146555</w:t>
      </w: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抄送：市人大人选委、市政府办公室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2YTE0NzAxODRmODg2Y2Q5YjMwN2Y2YjBmNjgyM2UifQ=="/>
  </w:docVars>
  <w:rsids>
    <w:rsidRoot w:val="00243901"/>
    <w:rsid w:val="00003AF8"/>
    <w:rsid w:val="00194120"/>
    <w:rsid w:val="001979E9"/>
    <w:rsid w:val="00243901"/>
    <w:rsid w:val="0025700E"/>
    <w:rsid w:val="00353124"/>
    <w:rsid w:val="004B64B1"/>
    <w:rsid w:val="004F4D77"/>
    <w:rsid w:val="005E2648"/>
    <w:rsid w:val="006917FF"/>
    <w:rsid w:val="00776752"/>
    <w:rsid w:val="009115BA"/>
    <w:rsid w:val="00B64715"/>
    <w:rsid w:val="00BC3CB9"/>
    <w:rsid w:val="00BC7A5C"/>
    <w:rsid w:val="00C0125D"/>
    <w:rsid w:val="00CD16E9"/>
    <w:rsid w:val="00D70EFF"/>
    <w:rsid w:val="0F3078A7"/>
    <w:rsid w:val="128B2160"/>
    <w:rsid w:val="13824545"/>
    <w:rsid w:val="27AA0488"/>
    <w:rsid w:val="40FE1DD9"/>
    <w:rsid w:val="58F84D18"/>
    <w:rsid w:val="5B7C1F94"/>
    <w:rsid w:val="5BA70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</Words>
  <Characters>976</Characters>
  <Lines>8</Lines>
  <Paragraphs>2</Paragraphs>
  <TotalTime>0</TotalTime>
  <ScaleCrop>false</ScaleCrop>
  <LinksUpToDate>false</LinksUpToDate>
  <CharactersWithSpaces>1145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2024-01-30T01:46:00Z</dcterms:created>
  <dc:creator>PC</dc:creator>
  <cp:lastModifiedBy>Administrator</cp:lastModifiedBy>
  <dcterms:modified xsi:type="dcterms:W3CDTF">2024-10-22T01:45:05Z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03E983111D5042D7A32ABBBCA0E78CE4_12</vt:lpwstr>
  </property>
</Properties>
</file>